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景德镇市陶瓷产业发展局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2019年部门预算编制说明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景德镇市陶瓷产业发展局概况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景德镇市陶瓷产业发展局2019年部门预算情况说明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一、2019年部门预算收支情况说明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二、2019年“三公”经费预算情况说明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陶瓷产业发展局2019年部门预算表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财政拔款收支总表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一、部门基本情况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部门共有预算单位6个,即部门本级和5个二级单位。编制数为161人,其中行政编制26人、全额补助事业编制28人、部分补助事业编制107人、。实有人数146人,其中在职97人,包括行政19人、全额补助21人、部分补助57人、退休49人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二、2019年部门预算收支情况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（一）收入预算情况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2019年收入预算总额2,594.09万元,较上年增加1014.61万元，主要原因是瓷博会项目经费加入预算文本，往年瓷博会项目并不纳入预算管理，按照收入来源划分: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1、当年公共财政拨款收入1,570.42万元,占收入预算总额的60.54%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2、当年其他各项收入345.04万元,占收入预算总额的13.30%。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3、上年结转678.63万元,占收入预算总额的26.16%。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（二）支出预算情况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2019年支出预算总额2,594.09万元,较上年增加1014.61万元，主要原因是瓷博会项目经费加入预算文本，往年瓷博会项目并不纳入预算管理，按支出项目类别划分: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1、基本支出1,387.74万元,占支出预算总额的53.50%，其中:工资福利支出1,102.88万元，商品和服务支出160.12万元，对个人和家庭的补助109.14万元，其他资本性支出15.60万元。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2、项目支出1,206.35万元,占支出预算总额的46.50%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（三）2019年公共财政拨款支出预算情况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2019年公共财政拨款支出预算为1,570.42万元,较上年增加736.17万元，主要原因是科学技术支出增加736.17万元，占支出预算总额的60.54%。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按支出功能科目分类: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一般公共服务支出602.29万元,占公共财政拨款支出预算的38.35%。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科学技术支出738.15万元,占公共财政拨款支出预算的47.00%。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社会保障和就业支出50.17万元,占公共财政拨款支出预算的3.19%。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卫生健康支出40.03万元,占公共财政拨款支出预算的2.55%。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资源勘探信息等支出110.47万元,占公共财政拨款支出预算的7.03%。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住房保障支出29.31万元,占公共财政拨款支出预算的1.87%。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（四）政府采购预算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2019年政府采购预算为3.00万元,其中:部门集中采购3.00万元、部门分散采购万元、政府购买服务万元。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（五）“三公”经费支出预算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安排三公经费支出预算26.00万元,较上年减少6.3万元，主要原因是事业单位车辆改革已经全部上交，没有了公车运行经费，其中:因公出国(境)费用，16.00万元、公务接待费10.00万元、公务用车购置及运行费万元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（六）政府基金收支情况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无政府基金收支。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单位行政运行经费，办公费12.66万元，印刷0.7万元，咨询费0.5万元，水费0.6万元，电费2.7万元，邮电费1万元，物业管理2万元，差旅费3万，因公出国2万元，维护款1万元，会议费1.6万元，培训费1万元，公务招待费2万元，劳务费1万元，委托业务费1万元，工会经费1万元，公车运行费0万元，其他交通费（车贴）16.34万元，其他费用支出1.62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（八）政府基金收支情况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（九）名词解释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对部门预算中涉及的支出功能分类科目（明细到项级），结合部门实际，参照《201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年政府收支分类科目》的规范说明进行解释。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行政运行（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2010301</w:t>
      </w:r>
      <w:r>
        <w:rPr>
          <w:rFonts w:hint="eastAsia" w:ascii="仿宋" w:hAnsi="仿宋" w:eastAsia="仿宋" w:cs="仿宋"/>
          <w:sz w:val="30"/>
          <w:szCs w:val="30"/>
        </w:rPr>
        <w:t>）用于保障机构正常运行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，其他一般公共服务支出（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2019999）、其他资源勘探信息等支出（2159999）用于</w:t>
      </w:r>
      <w:r>
        <w:rPr>
          <w:rFonts w:hint="eastAsia" w:ascii="仿宋" w:hAnsi="仿宋" w:eastAsia="仿宋" w:cs="仿宋"/>
          <w:sz w:val="30"/>
          <w:szCs w:val="30"/>
        </w:rPr>
        <w:t>开展日常工作的基本支出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及项目支出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,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34289"/>
    <w:rsid w:val="0D034289"/>
    <w:rsid w:val="550538D6"/>
    <w:rsid w:val="57935734"/>
    <w:rsid w:val="5E540D78"/>
    <w:rsid w:val="6F1F2EDB"/>
    <w:rsid w:val="785564D6"/>
    <w:rsid w:val="7DFC39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2019-02-26T01:55:00Z</dcterms:created>
  <dc:creator>西西</dc:creator>
  <cp:lastModifiedBy>西西</cp:lastModifiedBy>
  <dcterms:modified xsi:type="dcterms:W3CDTF">2019-02-27T02:52:57Z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